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57" w:rsidRPr="00E50D57" w:rsidRDefault="00E50D57" w:rsidP="00E50D57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outlineLvl w:val="0"/>
        <w:rPr>
          <w:rFonts w:ascii="Algerian" w:eastAsia="Times New Roman" w:hAnsi="Algerian" w:cs="Times New Roman"/>
          <w:i/>
          <w:color w:val="131313"/>
          <w:kern w:val="36"/>
          <w:sz w:val="54"/>
          <w:szCs w:val="54"/>
        </w:rPr>
      </w:pPr>
      <w:r w:rsidRPr="00E50D57">
        <w:rPr>
          <w:rFonts w:ascii="Times New Roman" w:eastAsia="Times New Roman" w:hAnsi="Times New Roman" w:cs="Times New Roman"/>
          <w:i/>
          <w:color w:val="131313"/>
          <w:kern w:val="36"/>
          <w:sz w:val="54"/>
          <w:szCs w:val="54"/>
        </w:rPr>
        <w:t>Памятка</w:t>
      </w:r>
      <w:r w:rsidRPr="00E50D57">
        <w:rPr>
          <w:rFonts w:ascii="Algerian" w:eastAsia="Times New Roman" w:hAnsi="Algerian" w:cs="Times New Roman"/>
          <w:i/>
          <w:color w:val="131313"/>
          <w:kern w:val="36"/>
          <w:sz w:val="54"/>
          <w:szCs w:val="54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131313"/>
          <w:kern w:val="36"/>
          <w:sz w:val="54"/>
          <w:szCs w:val="54"/>
        </w:rPr>
        <w:t>для</w:t>
      </w:r>
      <w:r w:rsidRPr="00E50D57">
        <w:rPr>
          <w:rFonts w:ascii="Algerian" w:eastAsia="Times New Roman" w:hAnsi="Algerian" w:cs="Times New Roman"/>
          <w:i/>
          <w:color w:val="131313"/>
          <w:kern w:val="36"/>
          <w:sz w:val="54"/>
          <w:szCs w:val="54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131313"/>
          <w:kern w:val="36"/>
          <w:sz w:val="54"/>
          <w:szCs w:val="54"/>
        </w:rPr>
        <w:t>родителей</w:t>
      </w:r>
      <w:r w:rsidRPr="00E50D57">
        <w:rPr>
          <w:rFonts w:ascii="Algerian" w:eastAsia="Times New Roman" w:hAnsi="Algerian" w:cs="Times New Roman"/>
          <w:i/>
          <w:color w:val="131313"/>
          <w:kern w:val="36"/>
          <w:sz w:val="54"/>
          <w:szCs w:val="54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131313"/>
          <w:kern w:val="36"/>
          <w:sz w:val="54"/>
          <w:szCs w:val="54"/>
        </w:rPr>
        <w:t>детей</w:t>
      </w:r>
      <w:r w:rsidRPr="00E50D57">
        <w:rPr>
          <w:rFonts w:ascii="Algerian" w:eastAsia="Times New Roman" w:hAnsi="Algerian" w:cs="Times New Roman"/>
          <w:i/>
          <w:color w:val="131313"/>
          <w:kern w:val="36"/>
          <w:sz w:val="54"/>
          <w:szCs w:val="54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131313"/>
          <w:kern w:val="36"/>
          <w:sz w:val="54"/>
          <w:szCs w:val="54"/>
        </w:rPr>
        <w:t>с</w:t>
      </w:r>
      <w:r w:rsidRPr="00E50D57">
        <w:rPr>
          <w:rFonts w:ascii="Algerian" w:eastAsia="Times New Roman" w:hAnsi="Algerian" w:cs="Times New Roman"/>
          <w:i/>
          <w:color w:val="131313"/>
          <w:kern w:val="36"/>
          <w:sz w:val="54"/>
          <w:szCs w:val="54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131313"/>
          <w:kern w:val="36"/>
          <w:sz w:val="54"/>
          <w:szCs w:val="54"/>
        </w:rPr>
        <w:t>ОВЗ</w:t>
      </w:r>
    </w:p>
    <w:p w:rsidR="00E50D57" w:rsidRDefault="00E50D57" w:rsidP="00E50D5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i/>
          <w:color w:val="262626"/>
          <w:sz w:val="21"/>
          <w:szCs w:val="21"/>
        </w:rPr>
      </w:pPr>
      <w:r w:rsidRPr="00E50D57">
        <w:rPr>
          <w:rFonts w:ascii="Algerian" w:eastAsia="Times New Roman" w:hAnsi="Algerian" w:cs="Times New Roman"/>
          <w:i/>
          <w:noProof/>
          <w:color w:val="262626"/>
          <w:sz w:val="21"/>
          <w:szCs w:val="21"/>
        </w:rPr>
        <w:drawing>
          <wp:inline distT="0" distB="0" distL="0" distR="0">
            <wp:extent cx="4286250" cy="3095625"/>
            <wp:effectExtent l="19050" t="0" r="0" b="0"/>
            <wp:docPr id="1" name="Рисунок 1" descr="http://www.prodlenka.org/images/stories/sait2/goo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dlenka.org/images/stories/sait2/goodmar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D57" w:rsidRPr="00C76F0A" w:rsidRDefault="00E50D57" w:rsidP="00E50D5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Вместо того чтобы искать повсюду недостатки, мы можем искать во всем любовь…</w:t>
      </w:r>
    </w:p>
    <w:p w:rsidR="00E50D57" w:rsidRPr="00C76F0A" w:rsidRDefault="00E50D57" w:rsidP="00E50D5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Общие рекомендации родителям по оказанию ребенку помощи в развитии:</w:t>
      </w:r>
    </w:p>
    <w:p w:rsidR="00E50D57" w:rsidRPr="00C76F0A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E50D57" w:rsidRPr="00C76F0A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E50D57" w:rsidRPr="00C76F0A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Помогая ребенку осваивать новый навык, мягко и осторожно направляйте его движения своими руками.</w:t>
      </w:r>
    </w:p>
    <w:p w:rsidR="00E50D57" w:rsidRPr="00C76F0A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Используйте зеркало, чтобы помочь ребенку узнать свое тело, научиться владеть руками.</w:t>
      </w:r>
    </w:p>
    <w:p w:rsidR="00E50D57" w:rsidRPr="00C76F0A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E50D57" w:rsidRPr="00C76F0A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lastRenderedPageBreak/>
        <w:t>Побуждайте ребенка двигаться или тянуться, стараясь достать то, что он хочет.</w:t>
      </w:r>
    </w:p>
    <w:p w:rsidR="00E50D57" w:rsidRPr="00C76F0A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Сделайте учение забавой. Всегда ищите способы превратить обучающие занятия в игру.</w:t>
      </w:r>
    </w:p>
    <w:p w:rsidR="00E50D57" w:rsidRPr="00C76F0A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Пусть старшие братья и сестры показывают ребенку новые приспособления, предметы, игрушки и т.д.</w:t>
      </w:r>
    </w:p>
    <w:p w:rsidR="00E50D57" w:rsidRPr="00C76F0A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E50D57" w:rsidRPr="00C76F0A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E50D57" w:rsidRPr="00C76F0A" w:rsidRDefault="00E50D57" w:rsidP="00E50D5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Когда ребенку трудно что-нибудь сделать, или он делает это медленно и неумело, родителям очень часто хочется “помочь” ребенку, сделав это за него. Однако, для развития полезнее, если вы дадите ему возможность сделать это самому, - поддерживая и поощряя, и помогая лишь теми способами, которые позволяют ребенку по мере сил самому себя обслуживать. В работе по развитию с особыми детьми очень важен индивидуальный подход не только в подборе упражнений, важно не столько следовать указаниям, сколько думать, наблюдать за реакцией ребенка, замечать, как занятие помогает или мешает общему развитию ребенка. Необходимо приспосабливать занятие к потребностям каждого ребенка.</w:t>
      </w:r>
    </w:p>
    <w:p w:rsidR="00E50D57" w:rsidRPr="00C76F0A" w:rsidRDefault="00E50D57" w:rsidP="00E50D57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i/>
          <w:color w:val="070707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070707"/>
          <w:sz w:val="28"/>
          <w:szCs w:val="28"/>
        </w:rPr>
        <w:t>Этапы построения программы специального обучения и раннего стимулирования детей с ОВЗ:</w:t>
      </w:r>
    </w:p>
    <w:p w:rsidR="00E50D57" w:rsidRPr="00C76F0A" w:rsidRDefault="00E50D57" w:rsidP="00E50D57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Внимательно наблюдайте за ребенком, чтобы оценить, что он может и чего не может в каждой области развития.</w:t>
      </w:r>
    </w:p>
    <w:p w:rsidR="00E50D57" w:rsidRPr="00C76F0A" w:rsidRDefault="00E50D57" w:rsidP="00E50D57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Отметьте, какие вещи он только начинает делать или пока делает с трудом.</w:t>
      </w:r>
    </w:p>
    <w:p w:rsidR="00E50D57" w:rsidRPr="00C76F0A" w:rsidRDefault="00E50D57" w:rsidP="00E50D57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 xml:space="preserve">Решите, какому </w:t>
      </w:r>
      <w:proofErr w:type="gramStart"/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новому</w:t>
      </w:r>
      <w:proofErr w:type="gramEnd"/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 xml:space="preserve"> навыку его нужно научить или </w:t>
      </w:r>
      <w:proofErr w:type="gramStart"/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какое</w:t>
      </w:r>
      <w:proofErr w:type="gramEnd"/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 xml:space="preserve"> действие нужно поощрять, чтобы использовать те навыки, которые у него уже имеются.                                                       </w:t>
      </w:r>
    </w:p>
    <w:p w:rsidR="00E50D57" w:rsidRPr="00C76F0A" w:rsidRDefault="00E50D57" w:rsidP="00E50D57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Разделите каждый новый навык на маленькие ступени - на такие действия, которые ребенок может освоить за один - два дня, после чего переходите к следующей ступени.</w:t>
      </w:r>
    </w:p>
    <w:p w:rsidR="00E50D57" w:rsidRPr="00C76F0A" w:rsidRDefault="00E50D57" w:rsidP="00E50D5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 xml:space="preserve">Родителям необходимо помнить </w:t>
      </w:r>
      <w:proofErr w:type="gramStart"/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следующее: не ожидайте</w:t>
      </w:r>
      <w:proofErr w:type="gramEnd"/>
      <w:r w:rsidRPr="00C76F0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 xml:space="preserve"> слишком многого сразу. 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</w:t>
      </w:r>
    </w:p>
    <w:p w:rsidR="00D00D7F" w:rsidRPr="00C76F0A" w:rsidRDefault="00D00D7F">
      <w:pPr>
        <w:rPr>
          <w:rFonts w:ascii="Times New Roman" w:hAnsi="Times New Roman" w:cs="Times New Roman"/>
          <w:i/>
          <w:sz w:val="28"/>
          <w:szCs w:val="28"/>
        </w:rPr>
      </w:pPr>
    </w:p>
    <w:sectPr w:rsidR="00D00D7F" w:rsidRPr="00C7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F35"/>
    <w:multiLevelType w:val="multilevel"/>
    <w:tmpl w:val="44BE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C1198"/>
    <w:multiLevelType w:val="multilevel"/>
    <w:tmpl w:val="74C2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57"/>
    <w:rsid w:val="00693FC3"/>
    <w:rsid w:val="00C76F0A"/>
    <w:rsid w:val="00D00D7F"/>
    <w:rsid w:val="00E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0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50D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5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0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50D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5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</cp:revision>
  <dcterms:created xsi:type="dcterms:W3CDTF">2016-10-16T18:53:00Z</dcterms:created>
  <dcterms:modified xsi:type="dcterms:W3CDTF">2018-01-26T11:12:00Z</dcterms:modified>
</cp:coreProperties>
</file>